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3962" w14:textId="77777777" w:rsidR="008A1454" w:rsidRDefault="008A1454" w:rsidP="008A1454">
      <w:pPr>
        <w:pStyle w:val="Heading1"/>
      </w:pPr>
      <w:r>
        <w:t>Emergency Response Plan for CoYOTe AtTeNTiON</w:t>
      </w:r>
    </w:p>
    <w:p w14:paraId="2669701F" w14:textId="77777777" w:rsidR="008A1454" w:rsidRDefault="008A1454" w:rsidP="008A1454"/>
    <w:p w14:paraId="35FF1121" w14:textId="5EE58204" w:rsidR="008A1454" w:rsidRDefault="008A1454" w:rsidP="008A1454">
      <w:pPr>
        <w:pStyle w:val="Heading2"/>
      </w:pPr>
      <w:r>
        <w:t>Introduction</w:t>
      </w:r>
    </w:p>
    <w:p w14:paraId="1540FDDA" w14:textId="77777777" w:rsidR="008A1454" w:rsidRDefault="008A1454" w:rsidP="008A1454">
      <w:r>
        <w:t>This Emergency Response Plan provides guidelines for CoYOTe AtTeNTiON, an entirely online school, focusing on the responsibilities of parents and students in preparing for emergencies. Given that CoYOTe AtTeNTiON does not operate from a physical campus, it is critical for families to develop personalized emergency plans to ensure the safety and well-being of every student.</w:t>
      </w:r>
    </w:p>
    <w:p w14:paraId="79574605" w14:textId="77777777" w:rsidR="008A1454" w:rsidRDefault="008A1454" w:rsidP="008A1454"/>
    <w:p w14:paraId="24262601" w14:textId="6293E6BD" w:rsidR="008A1454" w:rsidRDefault="008A1454" w:rsidP="008A1454">
      <w:pPr>
        <w:pStyle w:val="Heading2"/>
      </w:pPr>
      <w:r>
        <w:t>Objectives</w:t>
      </w:r>
    </w:p>
    <w:p w14:paraId="668CB553" w14:textId="6F9E16BD" w:rsidR="008A1454" w:rsidRDefault="008A1454" w:rsidP="008A1454">
      <w:r>
        <w:t xml:space="preserve">1. </w:t>
      </w:r>
      <w:r w:rsidRPr="008A1454">
        <w:rPr>
          <w:b/>
          <w:bCs/>
        </w:rPr>
        <w:t>Empower Families</w:t>
      </w:r>
      <w:r>
        <w:t>: Encourage parents and students to take proactive measures in developing their emergency response plans.</w:t>
      </w:r>
    </w:p>
    <w:p w14:paraId="3F151D80" w14:textId="14BF18D0" w:rsidR="008A1454" w:rsidRDefault="008A1454" w:rsidP="008A1454">
      <w:r>
        <w:t xml:space="preserve">2. </w:t>
      </w:r>
      <w:r w:rsidRPr="008A1454">
        <w:rPr>
          <w:b/>
          <w:bCs/>
        </w:rPr>
        <w:t>Education and Preparedness</w:t>
      </w:r>
      <w:r>
        <w:t>: Ensure that all students are educated on how to respond effectively during emergencies such as fires, weather hazards, earthquakes, and gas leaks.</w:t>
      </w:r>
    </w:p>
    <w:p w14:paraId="28198401" w14:textId="514B5F5D" w:rsidR="008A1454" w:rsidRDefault="008A1454" w:rsidP="008A1454">
      <w:r>
        <w:t xml:space="preserve">3. </w:t>
      </w:r>
      <w:r w:rsidRPr="008A1454">
        <w:rPr>
          <w:b/>
          <w:bCs/>
        </w:rPr>
        <w:t>Regular Drills</w:t>
      </w:r>
      <w:r>
        <w:t>: Mandate routine documentation and practice of emergency plans to foster preparedness and readiness.</w:t>
      </w:r>
    </w:p>
    <w:p w14:paraId="75E9DF4B" w14:textId="77777777" w:rsidR="008A1454" w:rsidRDefault="008A1454" w:rsidP="008A1454"/>
    <w:p w14:paraId="282844A5" w14:textId="54866521" w:rsidR="008A1454" w:rsidRDefault="008A1454" w:rsidP="00D93ADC">
      <w:pPr>
        <w:pStyle w:val="Heading2"/>
      </w:pPr>
      <w:r>
        <w:t>Emergency Situations Addressed</w:t>
      </w:r>
    </w:p>
    <w:p w14:paraId="2BDE4649" w14:textId="325FABAC" w:rsidR="008A1454" w:rsidRDefault="008A1454" w:rsidP="00815637">
      <w:pPr>
        <w:pStyle w:val="ListParagraph"/>
        <w:numPr>
          <w:ilvl w:val="0"/>
          <w:numId w:val="11"/>
        </w:numPr>
      </w:pPr>
      <w:r>
        <w:t>Fire Emergencies</w:t>
      </w:r>
    </w:p>
    <w:p w14:paraId="093B17EB" w14:textId="758B9859" w:rsidR="008A1454" w:rsidRDefault="008A1454" w:rsidP="00815637">
      <w:pPr>
        <w:pStyle w:val="ListParagraph"/>
        <w:numPr>
          <w:ilvl w:val="0"/>
          <w:numId w:val="11"/>
        </w:numPr>
      </w:pPr>
      <w:r>
        <w:t>Severe Weather Hazards (e.g., tornadoes, hurricanes, floods)</w:t>
      </w:r>
    </w:p>
    <w:p w14:paraId="3B114B18" w14:textId="1F7C81C1" w:rsidR="008A1454" w:rsidRDefault="008A1454" w:rsidP="00815637">
      <w:pPr>
        <w:pStyle w:val="ListParagraph"/>
        <w:numPr>
          <w:ilvl w:val="0"/>
          <w:numId w:val="11"/>
        </w:numPr>
      </w:pPr>
      <w:r>
        <w:t>Earthquakes</w:t>
      </w:r>
    </w:p>
    <w:p w14:paraId="217A9E74" w14:textId="0EC865C2" w:rsidR="008A1454" w:rsidRDefault="008A1454" w:rsidP="00815637">
      <w:pPr>
        <w:pStyle w:val="ListParagraph"/>
        <w:numPr>
          <w:ilvl w:val="0"/>
          <w:numId w:val="11"/>
        </w:numPr>
      </w:pPr>
      <w:r>
        <w:t>Gas Leaks</w:t>
      </w:r>
    </w:p>
    <w:p w14:paraId="781D8D99" w14:textId="77777777" w:rsidR="008A1454" w:rsidRDefault="008A1454" w:rsidP="008A1454"/>
    <w:p w14:paraId="20CE0F09" w14:textId="53D7F50C" w:rsidR="008A1454" w:rsidRDefault="008A1454" w:rsidP="00D93ADC">
      <w:pPr>
        <w:pStyle w:val="Heading2"/>
      </w:pPr>
      <w:r>
        <w:t>Responsibilities of Parents and Students</w:t>
      </w:r>
    </w:p>
    <w:p w14:paraId="1C2387D7" w14:textId="77777777" w:rsidR="008A1454" w:rsidRDefault="008A1454" w:rsidP="008A1454"/>
    <w:p w14:paraId="1A1F0618" w14:textId="2D1FFAE6" w:rsidR="008A1454" w:rsidRDefault="008A1454" w:rsidP="002010D0">
      <w:pPr>
        <w:pStyle w:val="Heading3"/>
      </w:pPr>
      <w:r>
        <w:t>1. Develop an Emergency Response Plan</w:t>
      </w:r>
    </w:p>
    <w:p w14:paraId="33398908" w14:textId="3671DD3B" w:rsidR="008A1454" w:rsidRDefault="008A1454" w:rsidP="002010D0">
      <w:pPr>
        <w:pStyle w:val="Heading4"/>
      </w:pPr>
      <w:r>
        <w:t>Parent Responsibilities:</w:t>
      </w:r>
    </w:p>
    <w:p w14:paraId="414AC83B" w14:textId="1BFEDC88" w:rsidR="008A1454" w:rsidRDefault="008A1454" w:rsidP="002010D0">
      <w:pPr>
        <w:pStyle w:val="ListParagraph"/>
        <w:numPr>
          <w:ilvl w:val="0"/>
          <w:numId w:val="1"/>
        </w:numPr>
      </w:pPr>
      <w:r>
        <w:t>Collaborate with child to develop a comprehensive emergency response plan that includes procedures for various emergency scenarios.</w:t>
      </w:r>
    </w:p>
    <w:p w14:paraId="6CF04E7B" w14:textId="372EFF9D" w:rsidR="008A1454" w:rsidRDefault="008A1454" w:rsidP="002010D0">
      <w:pPr>
        <w:pStyle w:val="ListParagraph"/>
        <w:numPr>
          <w:ilvl w:val="0"/>
          <w:numId w:val="1"/>
        </w:numPr>
      </w:pPr>
      <w:r>
        <w:t>Ensure that the plan covers:</w:t>
      </w:r>
    </w:p>
    <w:p w14:paraId="59FFB6B9" w14:textId="26835C92" w:rsidR="008A1454" w:rsidRDefault="008A1454" w:rsidP="002010D0">
      <w:pPr>
        <w:pStyle w:val="ListParagraph"/>
        <w:numPr>
          <w:ilvl w:val="1"/>
          <w:numId w:val="1"/>
        </w:numPr>
      </w:pPr>
      <w:r>
        <w:t>Emergency contacts (family, friends, neighbors).</w:t>
      </w:r>
    </w:p>
    <w:p w14:paraId="4211C2BB" w14:textId="3614DFE6" w:rsidR="008A1454" w:rsidRDefault="008A1454" w:rsidP="002010D0">
      <w:pPr>
        <w:pStyle w:val="ListParagraph"/>
        <w:numPr>
          <w:ilvl w:val="1"/>
          <w:numId w:val="1"/>
        </w:numPr>
      </w:pPr>
      <w:r>
        <w:t>Location of emergency supplies (first aid kit, flashlight, food, water).</w:t>
      </w:r>
    </w:p>
    <w:p w14:paraId="3E684C83" w14:textId="2E2D3731" w:rsidR="008A1454" w:rsidRDefault="008A1454" w:rsidP="002010D0">
      <w:pPr>
        <w:pStyle w:val="ListParagraph"/>
        <w:numPr>
          <w:ilvl w:val="1"/>
          <w:numId w:val="1"/>
        </w:numPr>
      </w:pPr>
      <w:r>
        <w:t>Designated meeting places outside the home.</w:t>
      </w:r>
    </w:p>
    <w:p w14:paraId="424C097E" w14:textId="77777777" w:rsidR="008A1454" w:rsidRDefault="008A1454" w:rsidP="008A1454"/>
    <w:p w14:paraId="7A1500AF" w14:textId="38229DBD" w:rsidR="008A1454" w:rsidRDefault="008A1454" w:rsidP="002010D0">
      <w:pPr>
        <w:pStyle w:val="Heading4"/>
      </w:pPr>
      <w:r>
        <w:t>Student Responsibilities:</w:t>
      </w:r>
    </w:p>
    <w:p w14:paraId="12C83895" w14:textId="091F50D1" w:rsidR="008A1454" w:rsidRDefault="00815637" w:rsidP="00DE0B97">
      <w:pPr>
        <w:pStyle w:val="ListParagraph"/>
        <w:numPr>
          <w:ilvl w:val="0"/>
          <w:numId w:val="2"/>
        </w:numPr>
      </w:pPr>
      <w:r>
        <w:t>Become familiar</w:t>
      </w:r>
      <w:r w:rsidR="008A1454">
        <w:t xml:space="preserve"> with the emergency plan and understand specific role within it.</w:t>
      </w:r>
    </w:p>
    <w:p w14:paraId="262F5B1C" w14:textId="06B9B6D8" w:rsidR="008A1454" w:rsidRDefault="008A1454" w:rsidP="00DE0B97">
      <w:pPr>
        <w:pStyle w:val="ListParagraph"/>
        <w:numPr>
          <w:ilvl w:val="0"/>
          <w:numId w:val="2"/>
        </w:numPr>
      </w:pPr>
      <w:r>
        <w:lastRenderedPageBreak/>
        <w:t>Discuss with family members any concerns or questions regarding the plan.</w:t>
      </w:r>
    </w:p>
    <w:p w14:paraId="01C716BE" w14:textId="77777777" w:rsidR="008A1454" w:rsidRDefault="008A1454" w:rsidP="008A1454"/>
    <w:p w14:paraId="4DC03B22" w14:textId="3BB06EBB" w:rsidR="008A1454" w:rsidRDefault="008A1454" w:rsidP="008C3DEC">
      <w:pPr>
        <w:pStyle w:val="Heading3"/>
      </w:pPr>
      <w:r>
        <w:t>2. Emergency Procedures</w:t>
      </w:r>
    </w:p>
    <w:p w14:paraId="62A96576" w14:textId="1CC79F2B" w:rsidR="008A1454" w:rsidRDefault="008A1454" w:rsidP="008C3DEC">
      <w:pPr>
        <w:pStyle w:val="Heading4"/>
      </w:pPr>
      <w:r>
        <w:t>Fire Emergencies:</w:t>
      </w:r>
    </w:p>
    <w:p w14:paraId="17A6561B" w14:textId="7A7A6518" w:rsidR="008A1454" w:rsidRDefault="008A1454" w:rsidP="008C3DEC">
      <w:pPr>
        <w:pStyle w:val="ListParagraph"/>
        <w:numPr>
          <w:ilvl w:val="0"/>
          <w:numId w:val="3"/>
        </w:numPr>
      </w:pPr>
      <w:r>
        <w:t>Identify two escape routes from the home and practice them regularly.</w:t>
      </w:r>
    </w:p>
    <w:p w14:paraId="63421569" w14:textId="44854E91" w:rsidR="008A1454" w:rsidRDefault="008A1454" w:rsidP="008C3DEC">
      <w:pPr>
        <w:pStyle w:val="ListParagraph"/>
        <w:numPr>
          <w:ilvl w:val="0"/>
          <w:numId w:val="3"/>
        </w:numPr>
      </w:pPr>
      <w:r>
        <w:t>Designate a safe meeting location outside the home for all family members.</w:t>
      </w:r>
    </w:p>
    <w:p w14:paraId="793C418C" w14:textId="4923EC76" w:rsidR="008A1454" w:rsidRDefault="008A1454" w:rsidP="008C3DEC">
      <w:pPr>
        <w:pStyle w:val="ListParagraph"/>
        <w:numPr>
          <w:ilvl w:val="0"/>
          <w:numId w:val="3"/>
        </w:numPr>
      </w:pPr>
      <w:r>
        <w:t>Discuss the importance of calling emergency services (911) if a fire occurs.</w:t>
      </w:r>
    </w:p>
    <w:p w14:paraId="17AB80FD" w14:textId="77777777" w:rsidR="008A1454" w:rsidRDefault="008A1454" w:rsidP="008A1454">
      <w:r>
        <w:t xml:space="preserve">  </w:t>
      </w:r>
    </w:p>
    <w:p w14:paraId="29801765" w14:textId="2CFB5167" w:rsidR="008A1454" w:rsidRDefault="008A1454" w:rsidP="008C3DEC">
      <w:pPr>
        <w:pStyle w:val="Heading4"/>
      </w:pPr>
      <w:r>
        <w:t>Severe Weather Hazards:</w:t>
      </w:r>
    </w:p>
    <w:p w14:paraId="320E3AFC" w14:textId="210AC904" w:rsidR="008A1454" w:rsidRDefault="008A1454" w:rsidP="008C3DEC">
      <w:pPr>
        <w:pStyle w:val="ListParagraph"/>
        <w:numPr>
          <w:ilvl w:val="0"/>
          <w:numId w:val="4"/>
        </w:numPr>
      </w:pPr>
      <w:r>
        <w:t>Monitor local weather reports using reliable sources (weather apps, news stations).</w:t>
      </w:r>
    </w:p>
    <w:p w14:paraId="66F99F59" w14:textId="35CE6DA7" w:rsidR="008A1454" w:rsidRDefault="008A1454" w:rsidP="008C3DEC">
      <w:pPr>
        <w:pStyle w:val="ListParagraph"/>
        <w:numPr>
          <w:ilvl w:val="0"/>
          <w:numId w:val="4"/>
        </w:numPr>
      </w:pPr>
      <w:r>
        <w:t>Develop a plan for weather emergencies including where to seek shelter (e.g., basement, interior room without windows).</w:t>
      </w:r>
    </w:p>
    <w:p w14:paraId="11631651" w14:textId="77777777" w:rsidR="008A1454" w:rsidRDefault="008A1454" w:rsidP="008A1454">
      <w:r>
        <w:t xml:space="preserve">  </w:t>
      </w:r>
    </w:p>
    <w:p w14:paraId="215BD401" w14:textId="2F2FABA1" w:rsidR="008A1454" w:rsidRDefault="008A1454" w:rsidP="008C3DEC">
      <w:pPr>
        <w:pStyle w:val="Heading4"/>
      </w:pPr>
      <w:r>
        <w:t>Earthquakes:</w:t>
      </w:r>
    </w:p>
    <w:p w14:paraId="5AE0F524" w14:textId="6F6432B9" w:rsidR="008A1454" w:rsidRDefault="008A1454" w:rsidP="008C3DEC">
      <w:pPr>
        <w:pStyle w:val="ListParagraph"/>
        <w:numPr>
          <w:ilvl w:val="0"/>
          <w:numId w:val="5"/>
        </w:numPr>
      </w:pPr>
      <w:r>
        <w:t>Follow the Drop, Cover, and Hold On technique during an earthquake.</w:t>
      </w:r>
    </w:p>
    <w:p w14:paraId="03294A90" w14:textId="71FAC3C9" w:rsidR="008A1454" w:rsidRDefault="008A1454" w:rsidP="008C3DEC">
      <w:pPr>
        <w:pStyle w:val="ListParagraph"/>
        <w:numPr>
          <w:ilvl w:val="0"/>
          <w:numId w:val="5"/>
        </w:numPr>
      </w:pPr>
      <w:r>
        <w:t>Identify safe spots in the home (under furniture) and practice what to do during an earthquake.</w:t>
      </w:r>
    </w:p>
    <w:p w14:paraId="621E19AD" w14:textId="77777777" w:rsidR="008A1454" w:rsidRDefault="008A1454" w:rsidP="008A1454"/>
    <w:p w14:paraId="37CBF7DD" w14:textId="3FFDB92D" w:rsidR="008A1454" w:rsidRDefault="008A1454" w:rsidP="008C3DEC">
      <w:pPr>
        <w:pStyle w:val="Heading4"/>
      </w:pPr>
      <w:r>
        <w:t>Gas Leaks:</w:t>
      </w:r>
    </w:p>
    <w:p w14:paraId="26F0A6FD" w14:textId="10F50186" w:rsidR="008A1454" w:rsidRDefault="008A1454" w:rsidP="008C3DEC">
      <w:pPr>
        <w:pStyle w:val="ListParagraph"/>
        <w:numPr>
          <w:ilvl w:val="0"/>
          <w:numId w:val="6"/>
        </w:numPr>
      </w:pPr>
      <w:r>
        <w:t>Know the smell and sound of gas leaks (rotten egg smell or hissing sound).</w:t>
      </w:r>
    </w:p>
    <w:p w14:paraId="7942F93F" w14:textId="22482CBA" w:rsidR="008A1454" w:rsidRDefault="008A1454" w:rsidP="008C3DEC">
      <w:pPr>
        <w:pStyle w:val="ListParagraph"/>
        <w:numPr>
          <w:ilvl w:val="0"/>
          <w:numId w:val="6"/>
        </w:numPr>
      </w:pPr>
      <w:r>
        <w:t>Have an escape route planned and know how to turn off the gas supply if safe to do so.</w:t>
      </w:r>
    </w:p>
    <w:p w14:paraId="1960CEB7" w14:textId="45E89424" w:rsidR="008A1454" w:rsidRDefault="008A1454" w:rsidP="008C3DEC">
      <w:pPr>
        <w:pStyle w:val="ListParagraph"/>
        <w:numPr>
          <w:ilvl w:val="0"/>
          <w:numId w:val="6"/>
        </w:numPr>
      </w:pPr>
      <w:r>
        <w:t>Review how to contact emergency services if a gas leak is suspected.</w:t>
      </w:r>
    </w:p>
    <w:p w14:paraId="31E6FA74" w14:textId="77777777" w:rsidR="008A1454" w:rsidRDefault="008A1454" w:rsidP="008A1454"/>
    <w:p w14:paraId="052301EC" w14:textId="69099AAA" w:rsidR="008A1454" w:rsidRDefault="008A1454" w:rsidP="008C3DEC">
      <w:pPr>
        <w:pStyle w:val="Heading3"/>
      </w:pPr>
      <w:r>
        <w:t>3. Drills and Documentation</w:t>
      </w:r>
    </w:p>
    <w:p w14:paraId="2B0D5CAE" w14:textId="748EA0E6" w:rsidR="008A1454" w:rsidRDefault="008A1454" w:rsidP="008C3DEC">
      <w:pPr>
        <w:pStyle w:val="Heading4"/>
      </w:pPr>
      <w:r>
        <w:t>Monthly Fire Drills:</w:t>
      </w:r>
    </w:p>
    <w:p w14:paraId="3AA93D8D" w14:textId="7750E454" w:rsidR="008A1454" w:rsidRDefault="008A1454" w:rsidP="008C3DEC">
      <w:pPr>
        <w:pStyle w:val="ListParagraph"/>
        <w:numPr>
          <w:ilvl w:val="0"/>
          <w:numId w:val="7"/>
        </w:numPr>
      </w:pPr>
      <w:r>
        <w:t>Conduct fire drills at home at least once a month.</w:t>
      </w:r>
    </w:p>
    <w:p w14:paraId="09AB28DC" w14:textId="4850E98E" w:rsidR="008A1454" w:rsidRDefault="008A1454" w:rsidP="008C3DEC">
      <w:pPr>
        <w:pStyle w:val="ListParagraph"/>
        <w:numPr>
          <w:ilvl w:val="0"/>
          <w:numId w:val="7"/>
        </w:numPr>
      </w:pPr>
      <w:r>
        <w:t xml:space="preserve">Document each drill, noting the date, time, </w:t>
      </w:r>
      <w:r w:rsidR="00815637">
        <w:t xml:space="preserve">evacuation time, </w:t>
      </w:r>
      <w:r>
        <w:t>and any observations for improvement.</w:t>
      </w:r>
    </w:p>
    <w:p w14:paraId="064B4336" w14:textId="77777777" w:rsidR="008A1454" w:rsidRDefault="008A1454" w:rsidP="008A1454">
      <w:r>
        <w:t xml:space="preserve">  </w:t>
      </w:r>
    </w:p>
    <w:p w14:paraId="105E2671" w14:textId="280BDF3C" w:rsidR="008A1454" w:rsidRDefault="008A1454" w:rsidP="008C3DEC">
      <w:pPr>
        <w:pStyle w:val="Heading4"/>
      </w:pPr>
      <w:r>
        <w:t>Alternate Routes:</w:t>
      </w:r>
    </w:p>
    <w:p w14:paraId="06F57CE5" w14:textId="4D1776B9" w:rsidR="008A1454" w:rsidRDefault="008A1454" w:rsidP="008C3DEC">
      <w:pPr>
        <w:pStyle w:val="ListParagraph"/>
        <w:numPr>
          <w:ilvl w:val="0"/>
          <w:numId w:val="8"/>
        </w:numPr>
      </w:pPr>
      <w:r>
        <w:t>Some fire drills will simulate scenarios where primary escape routes are blocked</w:t>
      </w:r>
      <w:r w:rsidR="00815637">
        <w:t xml:space="preserve"> by asking students to use their alternate route.</w:t>
      </w:r>
    </w:p>
    <w:p w14:paraId="12C50761" w14:textId="6DA92245" w:rsidR="008A1454" w:rsidRDefault="008A1454" w:rsidP="008C3DEC">
      <w:pPr>
        <w:pStyle w:val="ListParagraph"/>
        <w:numPr>
          <w:ilvl w:val="0"/>
          <w:numId w:val="8"/>
        </w:numPr>
      </w:pPr>
      <w:r>
        <w:t>Practice using secondary escape routes during these drills to ensure preparedness.</w:t>
      </w:r>
    </w:p>
    <w:p w14:paraId="2BB8D1D5" w14:textId="77777777" w:rsidR="008A1454" w:rsidRDefault="008A1454" w:rsidP="008A1454"/>
    <w:p w14:paraId="6C5697B1" w14:textId="0E9F13FD" w:rsidR="008A1454" w:rsidRDefault="008A1454" w:rsidP="008C3DEC">
      <w:pPr>
        <w:pStyle w:val="Heading3"/>
      </w:pPr>
      <w:r>
        <w:lastRenderedPageBreak/>
        <w:t>4. Reporting and Review</w:t>
      </w:r>
    </w:p>
    <w:p w14:paraId="51064DCC" w14:textId="0E34C8B5" w:rsidR="008A1454" w:rsidRDefault="008A1454" w:rsidP="008C3DEC">
      <w:pPr>
        <w:pStyle w:val="ListParagraph"/>
        <w:numPr>
          <w:ilvl w:val="0"/>
          <w:numId w:val="9"/>
        </w:numPr>
      </w:pPr>
      <w:r>
        <w:t xml:space="preserve">At the end of each month, parents should submit a summary of completed drills and any necessary updates to the emergency response plan to CoYOTe AtTeNTiON. </w:t>
      </w:r>
    </w:p>
    <w:p w14:paraId="79E3658B" w14:textId="1A047131" w:rsidR="008A1454" w:rsidRDefault="008A1454" w:rsidP="008C3DEC">
      <w:pPr>
        <w:pStyle w:val="ListParagraph"/>
        <w:numPr>
          <w:ilvl w:val="0"/>
          <w:numId w:val="9"/>
        </w:numPr>
      </w:pPr>
      <w:r>
        <w:t>Encourage self-reflection within families to discuss what went well and what can be improved in their emergency response strategy.</w:t>
      </w:r>
    </w:p>
    <w:p w14:paraId="23BB8EEB" w14:textId="77777777" w:rsidR="008A1454" w:rsidRDefault="008A1454" w:rsidP="008A1454"/>
    <w:p w14:paraId="6D6685F1" w14:textId="4B606B77" w:rsidR="008A1454" w:rsidRDefault="008A1454" w:rsidP="008C3DEC">
      <w:pPr>
        <w:pStyle w:val="Heading2"/>
      </w:pPr>
      <w:r>
        <w:t>Communication Plan</w:t>
      </w:r>
    </w:p>
    <w:p w14:paraId="112D4DB7" w14:textId="27677F21" w:rsidR="008A1454" w:rsidRDefault="008A1454" w:rsidP="008C3DEC">
      <w:pPr>
        <w:pStyle w:val="ListParagraph"/>
        <w:numPr>
          <w:ilvl w:val="0"/>
          <w:numId w:val="10"/>
        </w:numPr>
      </w:pPr>
      <w:r w:rsidRPr="008C3DEC">
        <w:rPr>
          <w:b/>
          <w:bCs/>
        </w:rPr>
        <w:t>Emergency Alerts</w:t>
      </w:r>
      <w:r>
        <w:t>: Parents should sign up for local emergency alerts and inform CoYOTe AtTeNTiON of any significant changes to their child’s emergency contact information.</w:t>
      </w:r>
    </w:p>
    <w:p w14:paraId="120B0CF9" w14:textId="52159022" w:rsidR="008A1454" w:rsidRDefault="008A1454" w:rsidP="008C3DEC">
      <w:pPr>
        <w:pStyle w:val="ListParagraph"/>
        <w:numPr>
          <w:ilvl w:val="0"/>
          <w:numId w:val="10"/>
        </w:numPr>
      </w:pPr>
      <w:r w:rsidRPr="008C3DEC">
        <w:rPr>
          <w:b/>
          <w:bCs/>
        </w:rPr>
        <w:t>Crisis Communication</w:t>
      </w:r>
      <w:r>
        <w:t xml:space="preserve">: In the event of a widespread emergency affecting the online platform, CoYOTe AtTeNTiON will communicate through email, </w:t>
      </w:r>
      <w:r w:rsidR="00815637">
        <w:t xml:space="preserve">phone call, </w:t>
      </w:r>
      <w:r>
        <w:t>SMS, or the school's learning management system to provide timely updates and instructions.</w:t>
      </w:r>
    </w:p>
    <w:p w14:paraId="4CFD555E" w14:textId="77777777" w:rsidR="008A1454" w:rsidRDefault="008A1454" w:rsidP="008A1454"/>
    <w:p w14:paraId="2DC0D7BC" w14:textId="1972D927" w:rsidR="008A1454" w:rsidRDefault="008A1454" w:rsidP="008C3DEC">
      <w:pPr>
        <w:pStyle w:val="Heading2"/>
      </w:pPr>
      <w:r>
        <w:t>Resources</w:t>
      </w:r>
    </w:p>
    <w:p w14:paraId="5A20FFF1" w14:textId="1346F5F8" w:rsidR="008A1454" w:rsidRDefault="008A1454" w:rsidP="00E61DB4">
      <w:pPr>
        <w:pStyle w:val="ListParagraph"/>
        <w:numPr>
          <w:ilvl w:val="0"/>
          <w:numId w:val="12"/>
        </w:numPr>
      </w:pPr>
      <w:r w:rsidRPr="00E61DB4">
        <w:rPr>
          <w:b/>
          <w:bCs/>
        </w:rPr>
        <w:t>Emergency Contacts:</w:t>
      </w:r>
      <w:r>
        <w:t xml:space="preserve"> Keep an updated list of emergency contacts visible to all family members.</w:t>
      </w:r>
      <w:r w:rsidR="00E61DB4">
        <w:t xml:space="preserve"> While you can keep the primary list as cellphone contacts, there should be a copy printed on weather-resistant vinyl paper with a waterproof ink.</w:t>
      </w:r>
    </w:p>
    <w:p w14:paraId="3F07A6AE" w14:textId="56C59B01" w:rsidR="008A1454" w:rsidRDefault="008A1454" w:rsidP="00E61DB4">
      <w:pPr>
        <w:pStyle w:val="ListParagraph"/>
        <w:numPr>
          <w:ilvl w:val="0"/>
          <w:numId w:val="12"/>
        </w:numPr>
      </w:pPr>
      <w:r w:rsidRPr="00E61DB4">
        <w:rPr>
          <w:b/>
          <w:bCs/>
        </w:rPr>
        <w:t>Preparedness Kits:</w:t>
      </w:r>
      <w:r>
        <w:t xml:space="preserve"> </w:t>
      </w:r>
      <w:r w:rsidR="00E61DB4">
        <w:t xml:space="preserve">Each family has a different financial background and risk tolerance. </w:t>
      </w:r>
      <w:r w:rsidR="000E25E6">
        <w:t>The goal of these emergency kits is to survive the first 24 hours after common emergencies.</w:t>
      </w:r>
    </w:p>
    <w:p w14:paraId="23922ACB" w14:textId="77777777" w:rsidR="008A1454" w:rsidRDefault="008A1454" w:rsidP="00815637">
      <w:pPr>
        <w:pStyle w:val="Heading2"/>
      </w:pPr>
    </w:p>
    <w:p w14:paraId="39806F75" w14:textId="2047438B" w:rsidR="008A1454" w:rsidRDefault="008A1454" w:rsidP="00815637">
      <w:pPr>
        <w:pStyle w:val="Heading2"/>
      </w:pPr>
      <w:r>
        <w:t>Training and Recommendations</w:t>
      </w:r>
    </w:p>
    <w:p w14:paraId="0F40C0CF" w14:textId="41C6D2D6" w:rsidR="008A1454" w:rsidRDefault="000E25E6" w:rsidP="000E25E6">
      <w:pPr>
        <w:pStyle w:val="ListParagraph"/>
        <w:numPr>
          <w:ilvl w:val="0"/>
          <w:numId w:val="13"/>
        </w:numPr>
      </w:pPr>
      <w:r>
        <w:t>F</w:t>
      </w:r>
      <w:r w:rsidR="008A1454">
        <w:t xml:space="preserve">amilies </w:t>
      </w:r>
      <w:r>
        <w:t xml:space="preserve">are encouraged </w:t>
      </w:r>
      <w:r w:rsidR="008A1454">
        <w:t>to engage in community emergency preparedness programs.</w:t>
      </w:r>
    </w:p>
    <w:p w14:paraId="42318EDB" w14:textId="6F009A17" w:rsidR="008A1454" w:rsidRDefault="000E25E6" w:rsidP="000E25E6">
      <w:pPr>
        <w:pStyle w:val="ListParagraph"/>
        <w:numPr>
          <w:ilvl w:val="0"/>
          <w:numId w:val="13"/>
        </w:numPr>
      </w:pPr>
      <w:r>
        <w:t>Connect with local</w:t>
      </w:r>
      <w:r w:rsidR="008A1454">
        <w:t xml:space="preserve"> FEMA</w:t>
      </w:r>
      <w:r>
        <w:t xml:space="preserve"> office</w:t>
      </w:r>
      <w:r w:rsidR="008A1454">
        <w:t>, fire departments, and emergency management organizations for further education and drills.</w:t>
      </w:r>
    </w:p>
    <w:p w14:paraId="0242303E" w14:textId="77777777" w:rsidR="008A1454" w:rsidRDefault="008A1454" w:rsidP="008A1454"/>
    <w:p w14:paraId="40417558" w14:textId="7DFD7360" w:rsidR="008A1454" w:rsidRDefault="008A1454" w:rsidP="00815637">
      <w:pPr>
        <w:pStyle w:val="Heading2"/>
      </w:pPr>
      <w:r>
        <w:t>Conclusion</w:t>
      </w:r>
    </w:p>
    <w:p w14:paraId="566F84BB" w14:textId="2A3F7B00" w:rsidR="006B443B" w:rsidRDefault="008A1454" w:rsidP="008A1454">
      <w:r>
        <w:t>The CoYOTe AtTeNTiON Emergency Response Plan empowers parents and students to take ownership of their safety preparedness in an online learning environment. By developing comprehensive emergency plans and participating in regular drills, families ensure that they are well-prepared to face emergencies confidently and effectively. Regular documentation and communication will further enhance the overall safety framework within the CoYOTe AtTeNTiON community.</w:t>
      </w:r>
    </w:p>
    <w:sectPr w:rsidR="006B4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4701"/>
    <w:multiLevelType w:val="hybridMultilevel"/>
    <w:tmpl w:val="441E9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822A4"/>
    <w:multiLevelType w:val="hybridMultilevel"/>
    <w:tmpl w:val="6F7A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5A4"/>
    <w:multiLevelType w:val="hybridMultilevel"/>
    <w:tmpl w:val="DF9A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2372C"/>
    <w:multiLevelType w:val="hybridMultilevel"/>
    <w:tmpl w:val="C654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E6703"/>
    <w:multiLevelType w:val="hybridMultilevel"/>
    <w:tmpl w:val="7328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757AC"/>
    <w:multiLevelType w:val="hybridMultilevel"/>
    <w:tmpl w:val="66A4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F38DA"/>
    <w:multiLevelType w:val="hybridMultilevel"/>
    <w:tmpl w:val="7AA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36A42"/>
    <w:multiLevelType w:val="hybridMultilevel"/>
    <w:tmpl w:val="8818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C5E57"/>
    <w:multiLevelType w:val="hybridMultilevel"/>
    <w:tmpl w:val="3BCA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9509F"/>
    <w:multiLevelType w:val="hybridMultilevel"/>
    <w:tmpl w:val="51B2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30027"/>
    <w:multiLevelType w:val="hybridMultilevel"/>
    <w:tmpl w:val="2772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14CC6"/>
    <w:multiLevelType w:val="hybridMultilevel"/>
    <w:tmpl w:val="E4F0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01F22"/>
    <w:multiLevelType w:val="hybridMultilevel"/>
    <w:tmpl w:val="2C8C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158643">
    <w:abstractNumId w:val="0"/>
  </w:num>
  <w:num w:numId="2" w16cid:durableId="1349797671">
    <w:abstractNumId w:val="10"/>
  </w:num>
  <w:num w:numId="3" w16cid:durableId="757556424">
    <w:abstractNumId w:val="5"/>
  </w:num>
  <w:num w:numId="4" w16cid:durableId="13458929">
    <w:abstractNumId w:val="6"/>
  </w:num>
  <w:num w:numId="5" w16cid:durableId="1336032696">
    <w:abstractNumId w:val="2"/>
  </w:num>
  <w:num w:numId="6" w16cid:durableId="1022784516">
    <w:abstractNumId w:val="1"/>
  </w:num>
  <w:num w:numId="7" w16cid:durableId="1169826334">
    <w:abstractNumId w:val="4"/>
  </w:num>
  <w:num w:numId="8" w16cid:durableId="40256162">
    <w:abstractNumId w:val="12"/>
  </w:num>
  <w:num w:numId="9" w16cid:durableId="2106804392">
    <w:abstractNumId w:val="3"/>
  </w:num>
  <w:num w:numId="10" w16cid:durableId="1377662781">
    <w:abstractNumId w:val="9"/>
  </w:num>
  <w:num w:numId="11" w16cid:durableId="1926305020">
    <w:abstractNumId w:val="7"/>
  </w:num>
  <w:num w:numId="12" w16cid:durableId="1680505518">
    <w:abstractNumId w:val="8"/>
  </w:num>
  <w:num w:numId="13" w16cid:durableId="1003897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3B"/>
    <w:rsid w:val="000E25E6"/>
    <w:rsid w:val="002010D0"/>
    <w:rsid w:val="006B443B"/>
    <w:rsid w:val="00815637"/>
    <w:rsid w:val="008A1454"/>
    <w:rsid w:val="008C3DEC"/>
    <w:rsid w:val="00976E12"/>
    <w:rsid w:val="00BE779C"/>
    <w:rsid w:val="00D93ADC"/>
    <w:rsid w:val="00DE0B97"/>
    <w:rsid w:val="00E61DB4"/>
    <w:rsid w:val="00F3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9BBD"/>
  <w15:chartTrackingRefBased/>
  <w15:docId w15:val="{77D70F80-0A55-4F5E-9642-9D132EF7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4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14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10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010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4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14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010D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010D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01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Jenkins</dc:creator>
  <cp:keywords/>
  <dc:description/>
  <cp:lastModifiedBy>Nathan Jenkins</cp:lastModifiedBy>
  <cp:revision>7</cp:revision>
  <dcterms:created xsi:type="dcterms:W3CDTF">2024-12-28T01:58:00Z</dcterms:created>
  <dcterms:modified xsi:type="dcterms:W3CDTF">2025-05-11T11:45:00Z</dcterms:modified>
</cp:coreProperties>
</file>